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3B02" w:rsidRDefault="007D3B02" w:rsidP="007D3B02">
      <w:pPr>
        <w:pStyle w:val="WW-Ttulo1"/>
        <w:ind w:right="15"/>
        <w:rPr>
          <w:rFonts w:ascii="Arial" w:hAnsi="Arial"/>
          <w:smallCaps/>
          <w:sz w:val="22"/>
          <w:szCs w:val="22"/>
        </w:rPr>
      </w:pPr>
      <w:r>
        <w:rPr>
          <w:noProof/>
          <w:sz w:val="26"/>
        </w:rPr>
        <w:drawing>
          <wp:inline distT="0" distB="0" distL="0" distR="0">
            <wp:extent cx="558165" cy="563880"/>
            <wp:effectExtent l="0" t="0" r="0" b="762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" cy="563880"/>
                    </a:xfrm>
                    <a:prstGeom prst="rect">
                      <a:avLst/>
                    </a:prstGeom>
                    <a:blipFill dpi="0" rotWithShape="0">
                      <a:blip/>
                      <a:srcRect/>
                      <a:stretch>
                        <a:fillRect/>
                      </a:stretch>
                    </a:blip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3B02" w:rsidRDefault="007D3B02" w:rsidP="007D3B02">
      <w:pPr>
        <w:pStyle w:val="WW-Ttulo1"/>
        <w:ind w:right="30"/>
        <w:rPr>
          <w:rFonts w:ascii="Arial" w:hAnsi="Arial"/>
          <w:smallCaps/>
          <w:sz w:val="22"/>
          <w:szCs w:val="22"/>
        </w:rPr>
      </w:pPr>
      <w:r>
        <w:rPr>
          <w:rFonts w:ascii="Arial" w:hAnsi="Arial"/>
          <w:smallCaps/>
          <w:sz w:val="22"/>
          <w:szCs w:val="22"/>
        </w:rPr>
        <w:t>Ministério do Meio Ambiente</w:t>
      </w:r>
    </w:p>
    <w:p w:rsidR="007D3B02" w:rsidRDefault="007D3B02" w:rsidP="007D3B02">
      <w:pPr>
        <w:pStyle w:val="WW-Ttulo11"/>
        <w:spacing w:before="0" w:after="0"/>
        <w:jc w:val="center"/>
        <w:rPr>
          <w:rFonts w:eastAsia="Times New Roman" w:cs="ArialMT"/>
          <w:b/>
          <w:smallCaps/>
          <w:color w:val="000000"/>
          <w:sz w:val="22"/>
          <w:szCs w:val="22"/>
        </w:rPr>
      </w:pPr>
      <w:r>
        <w:rPr>
          <w:rFonts w:eastAsia="Times New Roman" w:cs="ArialMT"/>
          <w:b/>
          <w:smallCaps/>
          <w:color w:val="000000"/>
          <w:sz w:val="22"/>
          <w:szCs w:val="22"/>
        </w:rPr>
        <w:t>Conselho Nacional de Recursos Hídricos</w:t>
      </w:r>
    </w:p>
    <w:p w:rsidR="007D3B02" w:rsidRDefault="007D3B02" w:rsidP="007D3B02">
      <w:pPr>
        <w:spacing w:before="120" w:after="120"/>
        <w:jc w:val="center"/>
        <w:rPr>
          <w:rStyle w:val="WW-Absatz-Standardschriftart1111111111111111111"/>
          <w:color w:val="000000"/>
          <w:sz w:val="20"/>
          <w:szCs w:val="20"/>
          <w:lang w:val="pt-PT"/>
        </w:rPr>
      </w:pPr>
      <w:r>
        <w:rPr>
          <w:rStyle w:val="Forte"/>
          <w:color w:val="000000"/>
        </w:rPr>
        <w:t xml:space="preserve">RESOLUÇÃO Nº </w:t>
      </w:r>
      <w:proofErr w:type="spellStart"/>
      <w:r>
        <w:rPr>
          <w:rStyle w:val="Forte"/>
          <w:color w:val="000000"/>
        </w:rPr>
        <w:t>xxxx</w:t>
      </w:r>
      <w:proofErr w:type="spellEnd"/>
      <w:r>
        <w:rPr>
          <w:rStyle w:val="Forte"/>
          <w:color w:val="000000"/>
        </w:rPr>
        <w:t>, DE</w:t>
      </w:r>
      <w:r>
        <w:rPr>
          <w:rStyle w:val="Forte"/>
        </w:rPr>
        <w:t xml:space="preserve"> </w:t>
      </w:r>
      <w:proofErr w:type="spellStart"/>
      <w:r>
        <w:rPr>
          <w:rStyle w:val="Forte"/>
        </w:rPr>
        <w:t>xxx</w:t>
      </w:r>
      <w:proofErr w:type="spellEnd"/>
      <w:r>
        <w:rPr>
          <w:rStyle w:val="Forte"/>
        </w:rPr>
        <w:t xml:space="preserve"> DE </w:t>
      </w:r>
      <w:proofErr w:type="spellStart"/>
      <w:r>
        <w:rPr>
          <w:rStyle w:val="Forte"/>
        </w:rPr>
        <w:t>xxxxxxx</w:t>
      </w:r>
      <w:proofErr w:type="spellEnd"/>
      <w:r>
        <w:rPr>
          <w:rStyle w:val="Forte"/>
        </w:rPr>
        <w:t xml:space="preserve"> DE </w:t>
      </w:r>
      <w:proofErr w:type="spellStart"/>
      <w:r>
        <w:rPr>
          <w:rStyle w:val="Forte"/>
        </w:rPr>
        <w:t>xxxxx</w:t>
      </w:r>
      <w:proofErr w:type="spellEnd"/>
      <w:r>
        <w:rPr>
          <w:rStyle w:val="Forte"/>
        </w:rPr>
        <w:t>.</w:t>
      </w:r>
      <w:r>
        <w:rPr>
          <w:rStyle w:val="Forte"/>
        </w:rPr>
        <w:br/>
      </w:r>
      <w:r>
        <w:rPr>
          <w:rStyle w:val="WW-Absatz-Standardschriftart1111111111111111111"/>
          <w:color w:val="000000"/>
          <w:sz w:val="20"/>
          <w:szCs w:val="20"/>
          <w:lang w:val="pt-PT"/>
        </w:rPr>
        <w:t>(Publicado no D.O.U em 09/09/201xxxxxxx)</w:t>
      </w:r>
    </w:p>
    <w:p w:rsidR="007D3B02" w:rsidRPr="007D3B02" w:rsidRDefault="007D3B02" w:rsidP="001331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t-PT"/>
        </w:rPr>
      </w:pPr>
    </w:p>
    <w:p w:rsidR="007D3B02" w:rsidRDefault="007D3B02" w:rsidP="001331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3B02" w:rsidRDefault="007D3B02" w:rsidP="001331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68FC" w:rsidRDefault="00AA68FC" w:rsidP="001331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b/>
          <w:bCs/>
          <w:sz w:val="24"/>
          <w:szCs w:val="24"/>
        </w:rPr>
        <w:t>CONSELHO NACIONAL DE RECURSOS HÍDRICOS-CNRH</w:t>
      </w:r>
      <w:r>
        <w:rPr>
          <w:rFonts w:ascii="Times New Roman" w:hAnsi="Times New Roman" w:cs="Times New Roman"/>
          <w:sz w:val="24"/>
          <w:szCs w:val="24"/>
        </w:rPr>
        <w:t>, no uso de suas</w:t>
      </w:r>
      <w:r w:rsidR="001331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competências conferidas pelas Leis n</w:t>
      </w:r>
      <w:r>
        <w:rPr>
          <w:rFonts w:ascii="Times New Roman" w:hAnsi="Times New Roman" w:cs="Times New Roman"/>
          <w:sz w:val="16"/>
          <w:szCs w:val="16"/>
        </w:rPr>
        <w:t xml:space="preserve">os </w:t>
      </w:r>
      <w:r>
        <w:rPr>
          <w:rFonts w:ascii="Times New Roman" w:hAnsi="Times New Roman" w:cs="Times New Roman"/>
          <w:sz w:val="24"/>
          <w:szCs w:val="24"/>
        </w:rPr>
        <w:t>9.433, de 8 de janeiro de 1997, e 9.984, de 17 de julho de 2000, e</w:t>
      </w:r>
      <w:r w:rsidR="004B496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tendo em vista o contido em seu regimento interno, e</w:t>
      </w:r>
      <w:r w:rsidR="004B496F">
        <w:rPr>
          <w:rFonts w:ascii="Times New Roman" w:hAnsi="Times New Roman" w:cs="Times New Roman"/>
          <w:sz w:val="24"/>
          <w:szCs w:val="24"/>
        </w:rPr>
        <w:t xml:space="preserve"> </w:t>
      </w:r>
      <w:r w:rsidR="00A8435C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onsiderando que a Lei n</w:t>
      </w:r>
      <w:r>
        <w:rPr>
          <w:rFonts w:ascii="Times New Roman" w:hAnsi="Times New Roman" w:cs="Times New Roman"/>
          <w:sz w:val="16"/>
          <w:szCs w:val="16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9.993, de 24 de julho de 2000, e o Decreto n</w:t>
      </w:r>
      <w:r>
        <w:rPr>
          <w:rFonts w:ascii="Times New Roman" w:hAnsi="Times New Roman" w:cs="Times New Roman"/>
          <w:sz w:val="16"/>
          <w:szCs w:val="16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3.874, de 19 de</w:t>
      </w:r>
      <w:r w:rsidR="004B496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julho de 2001,</w:t>
      </w:r>
      <w:r w:rsidR="004B496F">
        <w:rPr>
          <w:rFonts w:ascii="Times New Roman" w:hAnsi="Times New Roman" w:cs="Times New Roman"/>
          <w:sz w:val="24"/>
          <w:szCs w:val="24"/>
        </w:rPr>
        <w:t xml:space="preserve"> d</w:t>
      </w:r>
      <w:r>
        <w:rPr>
          <w:rFonts w:ascii="Times New Roman" w:hAnsi="Times New Roman" w:cs="Times New Roman"/>
          <w:sz w:val="24"/>
          <w:szCs w:val="24"/>
        </w:rPr>
        <w:t>eterminam que os recursos da compensação financeira pela utilização de recursos</w:t>
      </w:r>
      <w:r w:rsidR="001331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hídricos para fins de geração de energia hidrelétrica e pela exploração de recursos minerais serão</w:t>
      </w:r>
      <w:r w:rsidR="004B496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destinados ao setor de ciência e tecnologia;</w:t>
      </w:r>
    </w:p>
    <w:p w:rsidR="004B496F" w:rsidRDefault="004B496F" w:rsidP="00AA68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A68FC" w:rsidRDefault="00AA68FC" w:rsidP="004B49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Considerando que os recursos da distribuição mensal dessa compensação financeira são</w:t>
      </w:r>
    </w:p>
    <w:p w:rsidR="00AA68FC" w:rsidRDefault="00AA68FC" w:rsidP="004B49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depositados no Fundo Nacional de Desenvolvimento Científico e Tecnológico-FNDCT e alocados em</w:t>
      </w:r>
      <w:r w:rsidR="004B496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categoria de programação específica denominada Fundo Setorial de Recursos Hídricos-CT-Hidro para</w:t>
      </w:r>
      <w:r w:rsidR="004B496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financiamento de atividades de pesquisa científica e desenvolvimento tecnológico referentes à gestão dos</w:t>
      </w:r>
    </w:p>
    <w:p w:rsidR="00AA68FC" w:rsidRDefault="00AA68FC" w:rsidP="004B49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recursos hídricos;</w:t>
      </w:r>
    </w:p>
    <w:p w:rsidR="004B496F" w:rsidRDefault="004B496F" w:rsidP="004B49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68FC" w:rsidRDefault="00AA68FC" w:rsidP="004B49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Considerando que o CT-Hidro se constitui num mecanismo inovador de estímulo ao</w:t>
      </w:r>
      <w:r w:rsidR="004B496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desenvolvimento da ciência e da tecnologia nacionais na área de gestão dos recursos hídricos, através do</w:t>
      </w:r>
      <w:r w:rsidR="004B496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financiamento de programas de capacitação de técnicos e pesquisadores e da realização de projetos de</w:t>
      </w:r>
      <w:r w:rsidR="004B496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pesquisa em processos e equipamentos que visem o uso integrado, múltiplo e eficiente da água;</w:t>
      </w:r>
    </w:p>
    <w:p w:rsidR="004B496F" w:rsidRDefault="004B496F" w:rsidP="004B49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68FC" w:rsidRDefault="00AA68FC" w:rsidP="004B49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Considerando que os recursos provenientes do FNDCT vêm sendo</w:t>
      </w:r>
      <w:r w:rsidR="004B496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contingenciados e que sem esses recursos não será possível viabilizar as atividades e programas de</w:t>
      </w:r>
      <w:r w:rsidR="004B496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desenvolvimento científico e tecnológico que nortearam a instituição do CT-Hidro;</w:t>
      </w:r>
    </w:p>
    <w:p w:rsidR="00827CD5" w:rsidRDefault="00827CD5" w:rsidP="004B49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68FC" w:rsidRDefault="00AA68FC" w:rsidP="008F42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Considerando que a Política Nacional de </w:t>
      </w:r>
      <w:bookmarkStart w:id="0" w:name="_GoBack"/>
      <w:r>
        <w:rPr>
          <w:rFonts w:ascii="Times New Roman" w:hAnsi="Times New Roman" w:cs="Times New Roman"/>
          <w:sz w:val="24"/>
          <w:szCs w:val="24"/>
        </w:rPr>
        <w:t>Recursos Hídricos e o Sistema Nacional de</w:t>
      </w:r>
      <w:r w:rsidR="004B496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Gerenciamento de Recursos Hídricos, estão no início do processo político-</w:t>
      </w:r>
      <w:r w:rsidR="004B496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administrativo de</w:t>
      </w:r>
      <w:r w:rsidR="004B496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implementação, exigindo, portanto, articulação institucional nos diversos setores e esferas</w:t>
      </w:r>
      <w:r w:rsidR="004B496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governamentais e o envolvimento da sociedade, com vistas à promoção da gestão descentralizada e</w:t>
      </w:r>
      <w:r w:rsidR="004B496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participativa, resolve:</w:t>
      </w:r>
    </w:p>
    <w:p w:rsidR="004B496F" w:rsidRDefault="004B496F" w:rsidP="008F42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68FC" w:rsidRDefault="00AA68FC" w:rsidP="008F42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Aprovar Moção, dirigida à Presidência da República e aos Ministérios da Fazenda e do</w:t>
      </w:r>
    </w:p>
    <w:p w:rsidR="00AA68FC" w:rsidRDefault="00AA68FC" w:rsidP="008F42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Planejamento, Orçamento e Gestão, recomendando medidas que visem ao</w:t>
      </w:r>
      <w:r w:rsidR="004B49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descontingenciamento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dos</w:t>
      </w:r>
      <w:r w:rsidR="004B496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recursos do CT-Hidro, para que o Ministério da Ciência e Tecnologia possa financiar as atividades sob</w:t>
      </w:r>
      <w:r w:rsidR="004B496F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>
        <w:rPr>
          <w:rFonts w:ascii="Times New Roman" w:hAnsi="Times New Roman" w:cs="Times New Roman"/>
          <w:sz w:val="24"/>
          <w:szCs w:val="24"/>
        </w:rPr>
        <w:t>sua competência, com vistas a apoiar a implementação da Política Nacional de Recursos Hídricos.</w:t>
      </w:r>
    </w:p>
    <w:p w:rsidR="004B496F" w:rsidRDefault="004B496F" w:rsidP="004B49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B496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charset w:val="00"/>
    <w:family w:val="swiss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68FC"/>
    <w:rsid w:val="00133161"/>
    <w:rsid w:val="004B496F"/>
    <w:rsid w:val="007D3B02"/>
    <w:rsid w:val="00827CD5"/>
    <w:rsid w:val="008F4219"/>
    <w:rsid w:val="00A8435C"/>
    <w:rsid w:val="00AA68FC"/>
    <w:rsid w:val="00BA5D27"/>
    <w:rsid w:val="00C71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E336C"/>
  <w15:chartTrackingRefBased/>
  <w15:docId w15:val="{0E91F2D8-08BB-41D4-BD9A-0E0BA099B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827CD5"/>
    <w:rPr>
      <w:color w:val="0000FF"/>
      <w:u w:val="single"/>
    </w:rPr>
  </w:style>
  <w:style w:type="character" w:customStyle="1" w:styleId="WW-Absatz-Standardschriftart1111111111111111111">
    <w:name w:val="WW-Absatz-Standardschriftart1111111111111111111"/>
    <w:rsid w:val="007D3B02"/>
  </w:style>
  <w:style w:type="character" w:styleId="Forte">
    <w:name w:val="Strong"/>
    <w:qFormat/>
    <w:rsid w:val="007D3B02"/>
    <w:rPr>
      <w:b/>
      <w:bCs/>
    </w:rPr>
  </w:style>
  <w:style w:type="paragraph" w:customStyle="1" w:styleId="WW-Ttulo1">
    <w:name w:val="WW-Título1"/>
    <w:basedOn w:val="Normal"/>
    <w:next w:val="Subttulo"/>
    <w:rsid w:val="007D3B0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paragraph" w:customStyle="1" w:styleId="WW-Ttulo11">
    <w:name w:val="WW-Título11"/>
    <w:basedOn w:val="Normal"/>
    <w:next w:val="Corpodetexto"/>
    <w:rsid w:val="007D3B02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Subttulo">
    <w:name w:val="Subtitle"/>
    <w:basedOn w:val="Normal"/>
    <w:next w:val="Normal"/>
    <w:link w:val="SubttuloChar"/>
    <w:uiPriority w:val="11"/>
    <w:qFormat/>
    <w:rsid w:val="007D3B02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rsid w:val="007D3B02"/>
    <w:rPr>
      <w:rFonts w:eastAsiaTheme="minorEastAsia"/>
      <w:color w:val="5A5A5A" w:themeColor="text1" w:themeTint="A5"/>
      <w:spacing w:val="15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7D3B02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7D3B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390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Ferreira Lima</dc:creator>
  <cp:keywords/>
  <dc:description/>
  <cp:lastModifiedBy>Claudia Ferreira Lima</cp:lastModifiedBy>
  <cp:revision>7</cp:revision>
  <dcterms:created xsi:type="dcterms:W3CDTF">2017-12-13T19:47:00Z</dcterms:created>
  <dcterms:modified xsi:type="dcterms:W3CDTF">2018-01-19T17:01:00Z</dcterms:modified>
</cp:coreProperties>
</file>